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1C11C960" w:rsidR="004F6397" w:rsidRPr="001005B4" w:rsidRDefault="001B766E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1.6.1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  <w:bookmarkStart w:id="0" w:name="_GoBack"/>
      <w:bookmarkEnd w:id="0"/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1"/>
        <w:gridCol w:w="1480"/>
        <w:gridCol w:w="2788"/>
        <w:gridCol w:w="2002"/>
        <w:gridCol w:w="2185"/>
      </w:tblGrid>
      <w:tr w:rsidR="004F6397" w:rsidRPr="001005B4" w14:paraId="50CDF7E9" w14:textId="77777777" w:rsidTr="000C7BF1">
        <w:trPr>
          <w:trHeight w:val="764"/>
        </w:trPr>
        <w:tc>
          <w:tcPr>
            <w:tcW w:w="1891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52EC5D8E" w14:textId="5FD11975" w:rsidR="009216FC" w:rsidRPr="001005B4" w:rsidRDefault="00C573BD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1005B4">
              <w:rPr>
                <w:rFonts w:ascii="Sylfaen" w:hAnsi="Sylfaen" w:cs="Sylfaen"/>
                <w:sz w:val="20"/>
                <w:szCs w:val="20"/>
              </w:rPr>
              <w:t>სავიზო</w:t>
            </w:r>
            <w:proofErr w:type="spellEnd"/>
            <w:proofErr w:type="gramEnd"/>
            <w:r w:rsidRPr="001005B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05B4">
              <w:rPr>
                <w:rFonts w:ascii="Sylfaen" w:hAnsi="Sylfaen" w:cs="Sylfaen"/>
                <w:sz w:val="20"/>
                <w:szCs w:val="20"/>
              </w:rPr>
              <w:t>რეჟიმის</w:t>
            </w:r>
            <w:proofErr w:type="spellEnd"/>
            <w:r w:rsidRPr="001005B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05B4">
              <w:rPr>
                <w:rFonts w:ascii="Sylfaen" w:hAnsi="Sylfaen" w:cs="Sylfaen"/>
                <w:sz w:val="20"/>
                <w:szCs w:val="20"/>
              </w:rPr>
              <w:t>შეჩერების</w:t>
            </w:r>
            <w:proofErr w:type="spellEnd"/>
            <w:r w:rsidRPr="001005B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05B4">
              <w:rPr>
                <w:rFonts w:ascii="Sylfaen" w:hAnsi="Sylfaen" w:cs="Sylfaen"/>
                <w:sz w:val="20"/>
                <w:szCs w:val="20"/>
              </w:rPr>
              <w:t>მექანიზმის</w:t>
            </w:r>
            <w:proofErr w:type="spellEnd"/>
            <w:r w:rsidRPr="001005B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05B4">
              <w:rPr>
                <w:rFonts w:ascii="Sylfaen" w:hAnsi="Sylfaen" w:cs="Sylfaen"/>
                <w:sz w:val="20"/>
                <w:szCs w:val="20"/>
              </w:rPr>
              <w:t>შესახებ</w:t>
            </w:r>
            <w:proofErr w:type="spellEnd"/>
            <w:r w:rsidRPr="001005B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05B4">
              <w:rPr>
                <w:rFonts w:ascii="Sylfaen" w:hAnsi="Sylfaen" w:cs="Sylfaen"/>
                <w:sz w:val="20"/>
                <w:szCs w:val="20"/>
              </w:rPr>
              <w:t>ევროკომისიის</w:t>
            </w:r>
            <w:proofErr w:type="spellEnd"/>
            <w:r w:rsidRPr="001005B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05B4">
              <w:rPr>
                <w:rFonts w:ascii="Sylfaen" w:hAnsi="Sylfaen" w:cs="Sylfaen"/>
                <w:sz w:val="20"/>
                <w:szCs w:val="20"/>
              </w:rPr>
              <w:t>ანგარიშებში</w:t>
            </w:r>
            <w:proofErr w:type="spellEnd"/>
            <w:r w:rsidRPr="001005B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05B4">
              <w:rPr>
                <w:rFonts w:ascii="Sylfaen" w:hAnsi="Sylfaen" w:cs="Sylfaen"/>
                <w:sz w:val="20"/>
                <w:szCs w:val="20"/>
              </w:rPr>
              <w:t>საქართველოსთან</w:t>
            </w:r>
            <w:proofErr w:type="spellEnd"/>
            <w:r w:rsidRPr="001005B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05B4">
              <w:rPr>
                <w:rFonts w:ascii="Sylfaen" w:hAnsi="Sylfaen" w:cs="Sylfaen"/>
                <w:sz w:val="20"/>
                <w:szCs w:val="20"/>
              </w:rPr>
              <w:t>მიმართებ</w:t>
            </w:r>
            <w:proofErr w:type="spellEnd"/>
            <w:r w:rsidR="00990F03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ით</w:t>
            </w:r>
            <w:r w:rsidRPr="001005B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05B4">
              <w:rPr>
                <w:rFonts w:ascii="Sylfaen" w:hAnsi="Sylfaen" w:cs="Sylfaen"/>
                <w:sz w:val="20"/>
                <w:szCs w:val="20"/>
              </w:rPr>
              <w:t>წარმოდგენილი</w:t>
            </w:r>
            <w:proofErr w:type="spellEnd"/>
            <w:r w:rsidRPr="001005B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05B4">
              <w:rPr>
                <w:rFonts w:ascii="Sylfaen" w:hAnsi="Sylfaen" w:cs="Sylfaen"/>
                <w:sz w:val="20"/>
                <w:szCs w:val="20"/>
              </w:rPr>
              <w:t>რეკომენდაციების</w:t>
            </w:r>
            <w:proofErr w:type="spellEnd"/>
            <w:r w:rsidRPr="001005B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05B4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proofErr w:type="spellEnd"/>
            <w:r w:rsidRPr="001005B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05B4">
              <w:rPr>
                <w:rFonts w:ascii="Sylfaen" w:hAnsi="Sylfaen" w:cs="Sylfaen"/>
                <w:sz w:val="20"/>
                <w:szCs w:val="20"/>
              </w:rPr>
              <w:t>პროცენტული</w:t>
            </w:r>
            <w:proofErr w:type="spellEnd"/>
            <w:r w:rsidRPr="001005B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05B4">
              <w:rPr>
                <w:rFonts w:ascii="Sylfaen" w:hAnsi="Sylfaen" w:cs="Sylfaen"/>
                <w:sz w:val="20"/>
                <w:szCs w:val="20"/>
              </w:rPr>
              <w:t>მაჩვენებელი</w:t>
            </w:r>
            <w:proofErr w:type="spellEnd"/>
            <w:r w:rsidRPr="001005B4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A317F1" w:rsidRPr="001005B4" w14:paraId="4F231326" w14:textId="77777777" w:rsidTr="000C7BF1">
        <w:trPr>
          <w:trHeight w:val="345"/>
        </w:trPr>
        <w:tc>
          <w:tcPr>
            <w:tcW w:w="1891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268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87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00C7BF1">
        <w:trPr>
          <w:trHeight w:val="253"/>
        </w:trPr>
        <w:tc>
          <w:tcPr>
            <w:tcW w:w="1891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4268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187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000C7BF1">
        <w:trPr>
          <w:trHeight w:val="1259"/>
        </w:trPr>
        <w:tc>
          <w:tcPr>
            <w:tcW w:w="1891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4BA5E95E" w14:textId="2374C4B5" w:rsidR="009216FC" w:rsidRPr="001005B4" w:rsidRDefault="00C573BD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ევროკავშირთან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ვიზალიბერალიზაციის</w:t>
            </w:r>
            <w:proofErr w:type="spellEnd"/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სამოქმედო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გეგმის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ფარგლებში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სფეროში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განხორციელებული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რეფორმების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მდგრადობის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უზრუნველყოფა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გამოწვევებზე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ეფექტიანი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რეაგირება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F6397" w:rsidRPr="001005B4" w14:paraId="7E79B100" w14:textId="77777777" w:rsidTr="000C7BF1">
        <w:trPr>
          <w:trHeight w:val="3266"/>
        </w:trPr>
        <w:tc>
          <w:tcPr>
            <w:tcW w:w="1891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61654717" w14:textId="519ACA07" w:rsidR="00990F03" w:rsidRPr="001005B4" w:rsidRDefault="00990F03" w:rsidP="001005B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ინდიკატორი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ზომავს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თუ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რამდენად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სრულდება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სავიზო</w:t>
            </w:r>
            <w:proofErr w:type="spellEnd"/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რეჟიმის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შეჩერების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მექანიზმის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ევროკომისიის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ანგარიშებში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საქართველოსთან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მიმართებით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წარმოდგენილი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რეკომენდაციები</w:t>
            </w:r>
            <w:r w:rsidR="008C0563" w:rsidRPr="001005B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რაც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თავის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მხრივ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იძლევა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იმის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თუ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რამდენად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მდგრადია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ვიზალიბერალიზაციის</w:t>
            </w:r>
            <w:proofErr w:type="spellEnd"/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სამოქმედო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გეგმის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ფარგლებში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განხორციელებული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რეფორმები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რამდენად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ეფექტიანად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მთავრობა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ანგარიშებში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აღწერილ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გამოწვევებზე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რეაგირებას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1E061AF" w14:textId="77777777" w:rsidR="001005B4" w:rsidRPr="001005B4" w:rsidRDefault="001005B4" w:rsidP="001005B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  <w:p w14:paraId="1D3E6A1E" w14:textId="54C9EBBB" w:rsidR="009216FC" w:rsidRPr="001005B4" w:rsidRDefault="00C573BD" w:rsidP="001005B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ევროკომისია</w:t>
            </w:r>
            <w:r w:rsidRPr="001005B4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ყოველწლიურად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აქვეყნებს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სავიზო</w:t>
            </w:r>
            <w:proofErr w:type="spellEnd"/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რეჟიმის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ლიბერალიზაციით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გათვალისწინებული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გრძელვადიანი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ახალი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ნიშნულების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ანგარიშებს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რომელშიც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სიტუაციის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აღწერასთან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ერთად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წარმოდგენილია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რეკომენდაციები</w:t>
            </w:r>
            <w:r w:rsidR="002B4F6C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2B4F6C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B4F6C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ჩამონათვალი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ქვეყნებთან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მათ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შორის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საქართველოსთან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მიმართებით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006621" w:rsidRPr="001005B4" w14:paraId="7A318838" w14:textId="77777777" w:rsidTr="000C7BF1">
        <w:trPr>
          <w:trHeight w:val="675"/>
        </w:trPr>
        <w:tc>
          <w:tcPr>
            <w:tcW w:w="1891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2C2289DA" w14:textId="2CAE0C1D" w:rsidR="00C573BD" w:rsidRPr="001005B4" w:rsidRDefault="00C573BD" w:rsidP="001005B4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005B4">
              <w:rPr>
                <w:rFonts w:ascii="Sylfaen" w:hAnsi="Sylfaen" w:cs="Sylfaen"/>
                <w:sz w:val="20"/>
                <w:szCs w:val="20"/>
              </w:rPr>
              <w:t>ევროკომისიის</w:t>
            </w:r>
            <w:proofErr w:type="spellEnd"/>
            <w:r w:rsidRPr="001005B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005B4">
              <w:rPr>
                <w:rFonts w:ascii="Sylfaen" w:hAnsi="Sylfaen" w:cs="Sylfaen"/>
                <w:sz w:val="20"/>
                <w:szCs w:val="20"/>
              </w:rPr>
              <w:t>ანგარიშები</w:t>
            </w:r>
            <w:proofErr w:type="spellEnd"/>
            <w:r w:rsidRPr="001005B4">
              <w:rPr>
                <w:rFonts w:ascii="Sylfaen" w:hAnsi="Sylfaen"/>
                <w:sz w:val="20"/>
                <w:szCs w:val="20"/>
              </w:rPr>
              <w:t>;</w:t>
            </w:r>
          </w:p>
          <w:p w14:paraId="0ECD6F3F" w14:textId="5743CBA4" w:rsidR="00006621" w:rsidRPr="001005B4" w:rsidRDefault="00006621" w:rsidP="00936AB0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06621" w:rsidRPr="001005B4" w14:paraId="1ED21174" w14:textId="77777777" w:rsidTr="000C7BF1">
        <w:tc>
          <w:tcPr>
            <w:tcW w:w="1891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3432E042" w14:textId="4A2DEC05" w:rsidR="00006621" w:rsidRPr="001005B4" w:rsidRDefault="00C573BD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საგარეო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საქმეთა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სამინისტრო</w:t>
            </w:r>
            <w:r w:rsidR="001005B4" w:rsidRPr="001005B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006621" w:rsidRPr="001005B4" w14:paraId="56A6673A" w14:textId="77777777" w:rsidTr="000C7BF1">
        <w:tc>
          <w:tcPr>
            <w:tcW w:w="1891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695E0303" w14:textId="41184A4E" w:rsidR="00006621" w:rsidRPr="001005B4" w:rsidRDefault="00634757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წელიწადში</w:t>
            </w:r>
            <w:r w:rsidR="00C573BD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ერთხელ</w:t>
            </w:r>
            <w:r w:rsidR="001005B4" w:rsidRPr="001005B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006621" w:rsidRPr="001005B4" w14:paraId="1BC6E82C" w14:textId="77777777" w:rsidTr="000C7BF1">
        <w:tc>
          <w:tcPr>
            <w:tcW w:w="1891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5EEBEBEE" w14:textId="4D9BB241" w:rsidR="00006621" w:rsidRPr="001005B4" w:rsidRDefault="008C0563" w:rsidP="00BC22FE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proofErr w:type="spellStart"/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სავიზო</w:t>
            </w:r>
            <w:proofErr w:type="spellEnd"/>
            <w:r w:rsidR="00C573BD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რეჟიმის</w:t>
            </w:r>
            <w:r w:rsidR="00C573BD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ლიბერალიზაციით</w:t>
            </w:r>
            <w:r w:rsidR="00C573BD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გათვალისწინებული</w:t>
            </w:r>
            <w:r w:rsidR="00C573BD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გრძელვადიანი</w:t>
            </w:r>
            <w:r w:rsidR="00C573BD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C573BD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ახალი</w:t>
            </w:r>
            <w:r w:rsidR="00C573BD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ნიშნულების</w:t>
            </w:r>
            <w:r w:rsidR="00C573BD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="00C573BD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1005B4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="00C573BD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ევროკომისიის</w:t>
            </w:r>
            <w:r w:rsidR="00C573BD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ანგარიშებში</w:t>
            </w:r>
            <w:r w:rsidR="00C573BD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წარმოდგენილი</w:t>
            </w:r>
            <w:r w:rsidR="00C573BD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რეკომენდაციების შესრულების მონიტორინგს და კოორდინაციას ახორციელებს საგარეო საქმეთა სამინისტრო</w:t>
            </w:r>
            <w:r w:rsidR="00936AB0">
              <w:rPr>
                <w:rFonts w:ascii="Sylfaen" w:hAnsi="Sylfaen" w:cs="Sylfaen"/>
                <w:sz w:val="20"/>
                <w:szCs w:val="20"/>
                <w:lang w:val="ka-GE"/>
              </w:rPr>
              <w:t>, რომელიც აღნიშნულ ანგარიშებზე დაყრდნობით რაოდენობრივად აღრიცხავს შესრულებულ რეკომენდაციებს და კონკრეტული წლების მდგომარეობით პროცენტული მაჩვენებლების სახით ინფორმაციას წარუდგენს სტრატეგიის შემფასებელ</w:t>
            </w:r>
            <w:r w:rsidR="00BC22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უწყება</w:t>
            </w:r>
            <w:r w:rsidR="00936AB0">
              <w:rPr>
                <w:rFonts w:ascii="Sylfaen" w:hAnsi="Sylfaen" w:cs="Sylfaen"/>
                <w:sz w:val="20"/>
                <w:szCs w:val="20"/>
                <w:lang w:val="ka-GE"/>
              </w:rPr>
              <w:t>ს.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10B5EC36" w14:textId="77777777" w:rsidTr="000C7BF1">
        <w:trPr>
          <w:trHeight w:val="283"/>
        </w:trPr>
        <w:tc>
          <w:tcPr>
            <w:tcW w:w="1891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80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88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87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000C7BF1">
        <w:trPr>
          <w:trHeight w:val="416"/>
        </w:trPr>
        <w:tc>
          <w:tcPr>
            <w:tcW w:w="1891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88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002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85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000C7BF1">
        <w:trPr>
          <w:trHeight w:val="548"/>
        </w:trPr>
        <w:tc>
          <w:tcPr>
            <w:tcW w:w="1891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88" w:type="dxa"/>
            <w:shd w:val="clear" w:color="auto" w:fill="E2EFD9"/>
            <w:vAlign w:val="center"/>
          </w:tcPr>
          <w:p w14:paraId="72F10698" w14:textId="276BB86E" w:rsidR="00006621" w:rsidRPr="001005B4" w:rsidRDefault="00006621" w:rsidP="00C03DBF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005B4"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002" w:type="dxa"/>
            <w:shd w:val="clear" w:color="auto" w:fill="E2EFD9"/>
            <w:vAlign w:val="center"/>
          </w:tcPr>
          <w:p w14:paraId="2396F32D" w14:textId="0E8CE94D" w:rsidR="00006621" w:rsidRPr="001005B4" w:rsidRDefault="0000662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005B4"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85" w:type="dxa"/>
            <w:shd w:val="clear" w:color="auto" w:fill="E2EFD9"/>
            <w:vAlign w:val="center"/>
          </w:tcPr>
          <w:p w14:paraId="70FBC5DC" w14:textId="55C7DCC9" w:rsidR="00006621" w:rsidRPr="001005B4" w:rsidRDefault="0000662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005B4"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C573BD" w:rsidRPr="001005B4" w14:paraId="05C6FC57" w14:textId="77777777" w:rsidTr="000C7BF1">
        <w:trPr>
          <w:trHeight w:val="665"/>
        </w:trPr>
        <w:tc>
          <w:tcPr>
            <w:tcW w:w="1891" w:type="dxa"/>
            <w:vMerge/>
            <w:shd w:val="clear" w:color="auto" w:fill="70AD47"/>
            <w:vAlign w:val="center"/>
          </w:tcPr>
          <w:p w14:paraId="5B356A84" w14:textId="77777777" w:rsidR="00C573BD" w:rsidRPr="001005B4" w:rsidRDefault="00C573BD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shd w:val="clear" w:color="auto" w:fill="70AD47"/>
            <w:vAlign w:val="center"/>
          </w:tcPr>
          <w:p w14:paraId="2B443301" w14:textId="664FE3DD" w:rsidR="00C573BD" w:rsidRPr="001005B4" w:rsidRDefault="00C573BD" w:rsidP="001005B4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88" w:type="dxa"/>
            <w:shd w:val="clear" w:color="auto" w:fill="E2EFD9"/>
          </w:tcPr>
          <w:p w14:paraId="72657A29" w14:textId="41C87753" w:rsidR="00C573BD" w:rsidRPr="001005B4" w:rsidRDefault="00C573BD" w:rsidP="00C03DBF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proofErr w:type="spellStart"/>
            <w:r w:rsidRPr="001005B4">
              <w:rPr>
                <w:rFonts w:ascii="Sylfaen" w:hAnsi="Sylfaen" w:cs="Calibri"/>
                <w:sz w:val="20"/>
                <w:szCs w:val="20"/>
              </w:rPr>
              <w:t>რეკომენდაციების</w:t>
            </w:r>
            <w:proofErr w:type="spellEnd"/>
            <w:r w:rsidRPr="001005B4">
              <w:rPr>
                <w:rFonts w:ascii="Sylfaen" w:hAnsi="Sylfaen" w:cs="Calibri"/>
                <w:sz w:val="20"/>
                <w:szCs w:val="20"/>
              </w:rPr>
              <w:t xml:space="preserve"> 70% </w:t>
            </w:r>
            <w:proofErr w:type="spellStart"/>
            <w:r w:rsidRPr="001005B4">
              <w:rPr>
                <w:rFonts w:ascii="Sylfaen" w:hAnsi="Sylfaen" w:cs="Calibri"/>
                <w:sz w:val="20"/>
                <w:szCs w:val="20"/>
              </w:rPr>
              <w:t>შესრულებულია</w:t>
            </w:r>
            <w:proofErr w:type="spellEnd"/>
          </w:p>
        </w:tc>
        <w:tc>
          <w:tcPr>
            <w:tcW w:w="2002" w:type="dxa"/>
            <w:shd w:val="clear" w:color="auto" w:fill="E2EFD9"/>
          </w:tcPr>
          <w:p w14:paraId="3A0C7E11" w14:textId="250863F9" w:rsidR="00C573BD" w:rsidRPr="001005B4" w:rsidRDefault="00C573BD" w:rsidP="00CF4DB8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1005B4">
              <w:rPr>
                <w:rFonts w:ascii="Sylfaen" w:hAnsi="Sylfaen" w:cs="Calibri"/>
                <w:sz w:val="20"/>
                <w:szCs w:val="20"/>
              </w:rPr>
              <w:t>რეკომენდაციების</w:t>
            </w:r>
            <w:proofErr w:type="spellEnd"/>
            <w:proofErr w:type="gramEnd"/>
            <w:r w:rsidRPr="001005B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1005B4">
              <w:rPr>
                <w:rFonts w:ascii="Sylfaen" w:hAnsi="Sylfaen" w:cs="Calibri"/>
                <w:sz w:val="20"/>
                <w:szCs w:val="20"/>
              </w:rPr>
              <w:t>მინ</w:t>
            </w:r>
            <w:proofErr w:type="spellEnd"/>
            <w:r w:rsidRPr="001005B4">
              <w:rPr>
                <w:rFonts w:ascii="Sylfaen" w:hAnsi="Sylfaen" w:cs="Calibri"/>
                <w:sz w:val="20"/>
                <w:szCs w:val="20"/>
              </w:rPr>
              <w:t xml:space="preserve">. 90% </w:t>
            </w:r>
            <w:proofErr w:type="spellStart"/>
            <w:r w:rsidRPr="001005B4">
              <w:rPr>
                <w:rFonts w:ascii="Sylfaen" w:hAnsi="Sylfaen" w:cs="Calibri"/>
                <w:sz w:val="20"/>
                <w:szCs w:val="20"/>
              </w:rPr>
              <w:t>შესრულებულია</w:t>
            </w:r>
            <w:proofErr w:type="spellEnd"/>
          </w:p>
        </w:tc>
        <w:tc>
          <w:tcPr>
            <w:tcW w:w="2185" w:type="dxa"/>
            <w:shd w:val="clear" w:color="auto" w:fill="E2EFD9"/>
          </w:tcPr>
          <w:p w14:paraId="0C4D1FBB" w14:textId="0ACDD0C0" w:rsidR="00C573BD" w:rsidRPr="001005B4" w:rsidRDefault="00C573BD" w:rsidP="00CF4DB8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1005B4">
              <w:rPr>
                <w:rFonts w:ascii="Sylfaen" w:hAnsi="Sylfaen" w:cs="Calibri"/>
                <w:sz w:val="20"/>
                <w:szCs w:val="20"/>
              </w:rPr>
              <w:t>რეკომენდაციების</w:t>
            </w:r>
            <w:proofErr w:type="spellEnd"/>
            <w:proofErr w:type="gramEnd"/>
            <w:r w:rsidRPr="001005B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1005B4">
              <w:rPr>
                <w:rFonts w:ascii="Sylfaen" w:hAnsi="Sylfaen" w:cs="Calibri"/>
                <w:sz w:val="20"/>
                <w:szCs w:val="20"/>
              </w:rPr>
              <w:t>მინ</w:t>
            </w:r>
            <w:proofErr w:type="spellEnd"/>
            <w:r w:rsidRPr="001005B4">
              <w:rPr>
                <w:rFonts w:ascii="Sylfaen" w:hAnsi="Sylfaen" w:cs="Calibri"/>
                <w:sz w:val="20"/>
                <w:szCs w:val="20"/>
              </w:rPr>
              <w:t xml:space="preserve">. 90% </w:t>
            </w:r>
            <w:proofErr w:type="spellStart"/>
            <w:r w:rsidRPr="001005B4">
              <w:rPr>
                <w:rFonts w:ascii="Sylfaen" w:hAnsi="Sylfaen" w:cs="Calibri"/>
                <w:sz w:val="20"/>
                <w:szCs w:val="20"/>
              </w:rPr>
              <w:t>შესრულებულია</w:t>
            </w:r>
            <w:proofErr w:type="spellEnd"/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01142D" w14:textId="77777777" w:rsidR="00F72D1C" w:rsidRDefault="00F72D1C" w:rsidP="0037418D">
      <w:pPr>
        <w:spacing w:after="0" w:line="240" w:lineRule="auto"/>
      </w:pPr>
      <w:r>
        <w:separator/>
      </w:r>
    </w:p>
  </w:endnote>
  <w:endnote w:type="continuationSeparator" w:id="0">
    <w:p w14:paraId="03C5E814" w14:textId="77777777" w:rsidR="00F72D1C" w:rsidRDefault="00F72D1C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0C225FE8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76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64DF8" w14:textId="77777777" w:rsidR="00F72D1C" w:rsidRDefault="00F72D1C" w:rsidP="0037418D">
      <w:pPr>
        <w:spacing w:after="0" w:line="240" w:lineRule="auto"/>
      </w:pPr>
      <w:r>
        <w:separator/>
      </w:r>
    </w:p>
  </w:footnote>
  <w:footnote w:type="continuationSeparator" w:id="0">
    <w:p w14:paraId="7E60230E" w14:textId="77777777" w:rsidR="00F72D1C" w:rsidRDefault="00F72D1C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61E9"/>
    <w:rsid w:val="000925D8"/>
    <w:rsid w:val="000A289E"/>
    <w:rsid w:val="000C7BF1"/>
    <w:rsid w:val="001005B4"/>
    <w:rsid w:val="00100B11"/>
    <w:rsid w:val="00104CF3"/>
    <w:rsid w:val="00111119"/>
    <w:rsid w:val="0013069D"/>
    <w:rsid w:val="001402E2"/>
    <w:rsid w:val="00176365"/>
    <w:rsid w:val="00181D4B"/>
    <w:rsid w:val="001A00CA"/>
    <w:rsid w:val="001B0FA8"/>
    <w:rsid w:val="001B6666"/>
    <w:rsid w:val="001B766E"/>
    <w:rsid w:val="001C1D29"/>
    <w:rsid w:val="001D0C6F"/>
    <w:rsid w:val="001F016F"/>
    <w:rsid w:val="001F6457"/>
    <w:rsid w:val="001F6548"/>
    <w:rsid w:val="00205880"/>
    <w:rsid w:val="00224C03"/>
    <w:rsid w:val="002537A2"/>
    <w:rsid w:val="00274713"/>
    <w:rsid w:val="002B4F6C"/>
    <w:rsid w:val="002C4A41"/>
    <w:rsid w:val="002D33E3"/>
    <w:rsid w:val="002E0CB1"/>
    <w:rsid w:val="002E0E48"/>
    <w:rsid w:val="00302C43"/>
    <w:rsid w:val="00324CE0"/>
    <w:rsid w:val="003378AE"/>
    <w:rsid w:val="00337A8C"/>
    <w:rsid w:val="003511FC"/>
    <w:rsid w:val="0037418D"/>
    <w:rsid w:val="00377F8E"/>
    <w:rsid w:val="003F70C5"/>
    <w:rsid w:val="00447012"/>
    <w:rsid w:val="0046122C"/>
    <w:rsid w:val="004A31D7"/>
    <w:rsid w:val="004A7082"/>
    <w:rsid w:val="004B5841"/>
    <w:rsid w:val="004C28BB"/>
    <w:rsid w:val="004C5A88"/>
    <w:rsid w:val="004E4AB8"/>
    <w:rsid w:val="004E5F73"/>
    <w:rsid w:val="004F6397"/>
    <w:rsid w:val="00511389"/>
    <w:rsid w:val="00533418"/>
    <w:rsid w:val="00541905"/>
    <w:rsid w:val="0055121F"/>
    <w:rsid w:val="005563BB"/>
    <w:rsid w:val="005D6CD4"/>
    <w:rsid w:val="005D6E37"/>
    <w:rsid w:val="005E17A1"/>
    <w:rsid w:val="005F22F4"/>
    <w:rsid w:val="00611AFE"/>
    <w:rsid w:val="00634757"/>
    <w:rsid w:val="00645C9C"/>
    <w:rsid w:val="006703DF"/>
    <w:rsid w:val="006722F5"/>
    <w:rsid w:val="00673CD9"/>
    <w:rsid w:val="006A76A6"/>
    <w:rsid w:val="006B17F9"/>
    <w:rsid w:val="006B57DA"/>
    <w:rsid w:val="006D67FA"/>
    <w:rsid w:val="006E3CCE"/>
    <w:rsid w:val="00720FE9"/>
    <w:rsid w:val="00740BF5"/>
    <w:rsid w:val="007438EB"/>
    <w:rsid w:val="00773AA3"/>
    <w:rsid w:val="0079502F"/>
    <w:rsid w:val="007A7A65"/>
    <w:rsid w:val="007D2A8B"/>
    <w:rsid w:val="007D37DC"/>
    <w:rsid w:val="00806F55"/>
    <w:rsid w:val="00821492"/>
    <w:rsid w:val="00821CC2"/>
    <w:rsid w:val="00823B1F"/>
    <w:rsid w:val="00824808"/>
    <w:rsid w:val="00827CD0"/>
    <w:rsid w:val="00833EA4"/>
    <w:rsid w:val="00834998"/>
    <w:rsid w:val="00843DEC"/>
    <w:rsid w:val="00873706"/>
    <w:rsid w:val="008A098C"/>
    <w:rsid w:val="008A1A9F"/>
    <w:rsid w:val="008B6BD1"/>
    <w:rsid w:val="008C0563"/>
    <w:rsid w:val="008D3DEB"/>
    <w:rsid w:val="008D5885"/>
    <w:rsid w:val="00907486"/>
    <w:rsid w:val="009216FC"/>
    <w:rsid w:val="00930CF0"/>
    <w:rsid w:val="00936AB0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A118ED"/>
    <w:rsid w:val="00A16549"/>
    <w:rsid w:val="00A21A73"/>
    <w:rsid w:val="00A317F1"/>
    <w:rsid w:val="00A40BA2"/>
    <w:rsid w:val="00A5643C"/>
    <w:rsid w:val="00A866DC"/>
    <w:rsid w:val="00AA162E"/>
    <w:rsid w:val="00AC6C91"/>
    <w:rsid w:val="00AE2AC2"/>
    <w:rsid w:val="00AF61E3"/>
    <w:rsid w:val="00B07AFC"/>
    <w:rsid w:val="00B211A2"/>
    <w:rsid w:val="00B21610"/>
    <w:rsid w:val="00B457FF"/>
    <w:rsid w:val="00B803EC"/>
    <w:rsid w:val="00B95535"/>
    <w:rsid w:val="00BB5687"/>
    <w:rsid w:val="00BB59BB"/>
    <w:rsid w:val="00BC22FE"/>
    <w:rsid w:val="00BC5EB0"/>
    <w:rsid w:val="00BE31BA"/>
    <w:rsid w:val="00BF0066"/>
    <w:rsid w:val="00C03DBF"/>
    <w:rsid w:val="00C054BB"/>
    <w:rsid w:val="00C1482E"/>
    <w:rsid w:val="00C1622E"/>
    <w:rsid w:val="00C3275D"/>
    <w:rsid w:val="00C37405"/>
    <w:rsid w:val="00C553A0"/>
    <w:rsid w:val="00C573BD"/>
    <w:rsid w:val="00C6710C"/>
    <w:rsid w:val="00C929C5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70A7"/>
    <w:rsid w:val="00D77E3A"/>
    <w:rsid w:val="00D81CE6"/>
    <w:rsid w:val="00D86797"/>
    <w:rsid w:val="00DC4BF8"/>
    <w:rsid w:val="00E01C70"/>
    <w:rsid w:val="00E3103D"/>
    <w:rsid w:val="00E778AB"/>
    <w:rsid w:val="00E8792A"/>
    <w:rsid w:val="00E93B70"/>
    <w:rsid w:val="00E96D9B"/>
    <w:rsid w:val="00EA22A2"/>
    <w:rsid w:val="00EA74CE"/>
    <w:rsid w:val="00EB4BC7"/>
    <w:rsid w:val="00EC0751"/>
    <w:rsid w:val="00EC56BF"/>
    <w:rsid w:val="00EF350D"/>
    <w:rsid w:val="00F46935"/>
    <w:rsid w:val="00F47897"/>
    <w:rsid w:val="00F574D2"/>
    <w:rsid w:val="00F63AD3"/>
    <w:rsid w:val="00F63F10"/>
    <w:rsid w:val="00F72D1C"/>
    <w:rsid w:val="00F7454F"/>
    <w:rsid w:val="00F81B35"/>
    <w:rsid w:val="00F91D7D"/>
    <w:rsid w:val="00F95236"/>
    <w:rsid w:val="00FC6260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2Z3UT737NSEN-7-145</_dlc_DocId>
    <_dlc_DocIdUrl xmlns="ab618229-f723-449b-a7bb-dc26b383a20d">
      <Url>https://spoint.sda.gov.ge/sites/scmi/_layouts/15/DocIdRedir.aspx?ID=2Z3UT737NSEN-7-145</Url>
      <Description>2Z3UT737NSEN-7-145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A6484-80C4-4082-B60B-2AF6FA28ABE7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2.xml><?xml version="1.0" encoding="utf-8"?>
<ds:datastoreItem xmlns:ds="http://schemas.openxmlformats.org/officeDocument/2006/customXml" ds:itemID="{00205BB6-C93D-4529-9985-D0A5F813A4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EC759E-323E-442E-A5CB-487D6EA5623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4E08B4E-D6D6-4129-9634-CBCD01293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7B17C9-008C-47D3-BF76-9E7E02DF1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MM IP Objectives 1.6.1</vt:lpstr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MM IP Objectives 1.6.1</dc:title>
  <dc:subject/>
  <dc:creator>Giorgi Bobghiashvili</dc:creator>
  <cp:keywords/>
  <dc:description/>
  <cp:lastModifiedBy>SCMI-Secretariat</cp:lastModifiedBy>
  <cp:revision>6</cp:revision>
  <cp:lastPrinted>2019-12-12T17:44:00Z</cp:lastPrinted>
  <dcterms:created xsi:type="dcterms:W3CDTF">2020-10-01T13:19:00Z</dcterms:created>
  <dcterms:modified xsi:type="dcterms:W3CDTF">2020-10-03T07:53:00Z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e5f1fff6-55f4-42ce-a350-4aae10e6c3c6</vt:lpwstr>
  </property>
</Properties>
</file>